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horzAnchor="margin" w:tblpX="-431" w:tblpY="1233"/>
        <w:tblW w:w="10637" w:type="dxa"/>
        <w:tblLook w:val="04A0" w:firstRow="1" w:lastRow="0" w:firstColumn="1" w:lastColumn="0" w:noHBand="0" w:noVBand="1"/>
      </w:tblPr>
      <w:tblGrid>
        <w:gridCol w:w="10637"/>
      </w:tblGrid>
      <w:tr w:rsidR="00A60970" w:rsidRPr="00A8143F" w14:paraId="5028E870" w14:textId="77777777" w:rsidTr="001C6FCF">
        <w:trPr>
          <w:trHeight w:val="5235"/>
        </w:trPr>
        <w:tc>
          <w:tcPr>
            <w:tcW w:w="10637" w:type="dxa"/>
            <w:shd w:val="clear" w:color="auto" w:fill="auto"/>
          </w:tcPr>
          <w:p w14:paraId="1C8D79DC" w14:textId="1E221E74" w:rsidR="008E4DBC" w:rsidRPr="00152E51" w:rsidRDefault="008E4DBC" w:rsidP="003124FC">
            <w:pPr>
              <w:rPr>
                <w:rFonts w:ascii="FrankRuehl" w:hAnsi="FrankRuehl" w:cs="FrankRuehl"/>
                <w:color w:val="FF9900"/>
              </w:rPr>
            </w:pPr>
            <w:r w:rsidRPr="0079116B">
              <w:rPr>
                <w:rFonts w:ascii="FrankRuehl" w:hAnsi="FrankRuehl" w:cs="FrankRuehl" w:hint="eastAsia"/>
                <w:color w:val="EB1571"/>
              </w:rPr>
              <w:t>In</w:t>
            </w:r>
            <w:r w:rsidRPr="0079116B">
              <w:rPr>
                <w:rFonts w:ascii="FrankRuehl" w:hAnsi="FrankRuehl" w:cs="FrankRuehl"/>
                <w:color w:val="EB1571"/>
              </w:rPr>
              <w:t xml:space="preserve"> </w:t>
            </w:r>
            <w:r w:rsidRPr="0079116B">
              <w:rPr>
                <w:rFonts w:ascii="FrankRuehl" w:hAnsi="FrankRuehl" w:cs="FrankRuehl" w:hint="eastAsia"/>
                <w:color w:val="EB1571"/>
              </w:rPr>
              <w:t xml:space="preserve">the </w:t>
            </w:r>
            <w:r w:rsidRPr="0079116B">
              <w:rPr>
                <w:rFonts w:ascii="FrankRuehl" w:hAnsi="FrankRuehl" w:cs="FrankRuehl"/>
                <w:color w:val="EB1571"/>
              </w:rPr>
              <w:t>community</w:t>
            </w:r>
            <w:r w:rsidRPr="0079116B">
              <w:rPr>
                <w:rFonts w:ascii="FrankRuehl" w:hAnsi="FrankRuehl" w:cs="FrankRuehl" w:hint="eastAsia"/>
                <w:color w:val="EB1571"/>
              </w:rPr>
              <w:t>：</w:t>
            </w:r>
            <w:r w:rsidRPr="0079116B">
              <w:rPr>
                <w:rFonts w:ascii="FrankRuehl" w:hAnsi="FrankRuehl" w:cs="FrankRuehl" w:hint="eastAsia"/>
                <w:b/>
                <w:color w:val="EB1571"/>
              </w:rPr>
              <w:t>地域で、豊かに働き、暮らすために</w:t>
            </w:r>
            <w:r w:rsidRPr="00152E51">
              <w:rPr>
                <w:rFonts w:ascii="FrankRuehl" w:hAnsi="FrankRuehl" w:cs="FrankRuehl" w:hint="eastAsia"/>
                <w:b/>
                <w:color w:val="FF9900"/>
              </w:rPr>
              <w:t xml:space="preserve">　</w:t>
            </w:r>
          </w:p>
          <w:p w14:paraId="101ECD02" w14:textId="5CF9E46A" w:rsidR="0079116B" w:rsidRDefault="000E7AB9" w:rsidP="0079116B">
            <w:pPr>
              <w:ind w:left="105" w:hangingChars="50" w:hanging="105"/>
              <w:rPr>
                <w:rFonts w:ascii="FrankRuehl" w:hAnsi="FrankRuehl" w:cs="FrankRuehl"/>
                <w:szCs w:val="21"/>
              </w:rPr>
            </w:pPr>
            <w:r>
              <w:rPr>
                <w:rFonts w:asciiTheme="minorEastAsia" w:hAnsiTheme="minorEastAsia" w:cs="FrankRuehl" w:hint="eastAsia"/>
                <w:szCs w:val="21"/>
              </w:rPr>
              <w:t>○</w:t>
            </w:r>
            <w:r w:rsidR="0079116B">
              <w:rPr>
                <w:rFonts w:ascii="FrankRuehl" w:hAnsi="FrankRuehl" w:cs="FrankRuehl" w:hint="eastAsia"/>
                <w:szCs w:val="21"/>
              </w:rPr>
              <w:t>今年も、同じ法人の他の事業所と共同でミレニアム・ライオンズクラブの桂川清掃活動に参加させて頂きました。嵐山公園中之島地区を中心に清掃作業に取り組んだあと、</w:t>
            </w:r>
            <w:r w:rsidR="002D573F">
              <w:rPr>
                <w:rFonts w:ascii="FrankRuehl" w:hAnsi="FrankRuehl" w:cs="FrankRuehl" w:hint="eastAsia"/>
                <w:szCs w:val="21"/>
              </w:rPr>
              <w:t>４年ぶりにバーベキューでの食事を楽しむことができました。ライオンズクラブの皆様の</w:t>
            </w:r>
            <w:r w:rsidR="0079116B">
              <w:rPr>
                <w:rFonts w:ascii="FrankRuehl" w:hAnsi="FrankRuehl" w:cs="FrankRuehl" w:hint="eastAsia"/>
                <w:szCs w:val="21"/>
              </w:rPr>
              <w:t>細やかなお心遣いに</w:t>
            </w:r>
            <w:r w:rsidR="002D573F">
              <w:rPr>
                <w:rFonts w:ascii="FrankRuehl" w:hAnsi="FrankRuehl" w:cs="FrankRuehl" w:hint="eastAsia"/>
                <w:szCs w:val="21"/>
              </w:rPr>
              <w:t>深謝</w:t>
            </w:r>
            <w:r w:rsidR="0079116B">
              <w:rPr>
                <w:rFonts w:ascii="FrankRuehl" w:hAnsi="FrankRuehl" w:cs="FrankRuehl" w:hint="eastAsia"/>
                <w:szCs w:val="21"/>
              </w:rPr>
              <w:t>致します。</w:t>
            </w:r>
            <w:r w:rsidR="0079116B">
              <w:rPr>
                <w:rFonts w:ascii="FrankRuehl" w:hAnsi="FrankRuehl" w:cs="FrankRuehl" w:hint="eastAsia"/>
                <w:szCs w:val="21"/>
              </w:rPr>
              <w:t>(10.</w:t>
            </w:r>
            <w:r w:rsidR="002D573F">
              <w:rPr>
                <w:rFonts w:ascii="FrankRuehl" w:hAnsi="FrankRuehl" w:cs="FrankRuehl" w:hint="eastAsia"/>
                <w:szCs w:val="21"/>
              </w:rPr>
              <w:t>1</w:t>
            </w:r>
            <w:r w:rsidR="0079116B">
              <w:rPr>
                <w:rFonts w:ascii="FrankRuehl" w:hAnsi="FrankRuehl" w:cs="FrankRuehl" w:hint="eastAsia"/>
                <w:szCs w:val="21"/>
              </w:rPr>
              <w:t>)</w:t>
            </w:r>
          </w:p>
          <w:p w14:paraId="1B81C69A" w14:textId="77777777" w:rsidR="00D241CA" w:rsidRDefault="00C90EBD" w:rsidP="0079116B">
            <w:pPr>
              <w:ind w:left="420" w:hangingChars="200" w:hanging="420"/>
              <w:rPr>
                <w:rFonts w:ascii="FrankRuehl" w:hAnsi="FrankRuehl" w:cs="FrankRuehl"/>
                <w:szCs w:val="21"/>
              </w:rPr>
            </w:pPr>
            <w:r>
              <w:rPr>
                <w:rFonts w:ascii="FrankRuehl" w:hAnsi="FrankRuehl" w:cs="FrankRuehl" w:hint="eastAsia"/>
                <w:szCs w:val="21"/>
              </w:rPr>
              <w:t>○</w:t>
            </w:r>
            <w:r w:rsidR="0079116B">
              <w:rPr>
                <w:rFonts w:ascii="FrankRuehl" w:hAnsi="FrankRuehl" w:cs="FrankRuehl" w:hint="eastAsia"/>
                <w:szCs w:val="21"/>
              </w:rPr>
              <w:t>長年、</w:t>
            </w:r>
            <w:r w:rsidR="00D17CB6">
              <w:rPr>
                <w:rFonts w:ascii="FrankRuehl" w:hAnsi="FrankRuehl" w:cs="FrankRuehl" w:hint="eastAsia"/>
                <w:szCs w:val="21"/>
              </w:rPr>
              <w:t xml:space="preserve">施設外就労の機会を提供頂いている鷲峰山高台寺様より、「秋の夜間特別拝観　</w:t>
            </w:r>
            <w:r w:rsidR="00D241CA">
              <w:rPr>
                <w:rFonts w:ascii="FrankRuehl" w:hAnsi="FrankRuehl" w:cs="FrankRuehl" w:hint="eastAsia"/>
                <w:szCs w:val="21"/>
              </w:rPr>
              <w:t>情景―移りゆく時　変</w:t>
            </w:r>
          </w:p>
          <w:p w14:paraId="1F65B06D" w14:textId="51726CC9" w:rsidR="00D17CB6" w:rsidRDefault="00D241CA" w:rsidP="00D241CA">
            <w:pPr>
              <w:ind w:leftChars="100" w:left="420" w:hangingChars="100" w:hanging="210"/>
              <w:rPr>
                <w:rFonts w:ascii="FrankRuehl" w:hAnsi="FrankRuehl" w:cs="FrankRuehl"/>
                <w:szCs w:val="21"/>
              </w:rPr>
            </w:pPr>
            <w:r>
              <w:rPr>
                <w:rFonts w:ascii="FrankRuehl" w:hAnsi="FrankRuehl" w:cs="FrankRuehl" w:hint="eastAsia"/>
                <w:szCs w:val="21"/>
              </w:rPr>
              <w:t>わらぬ想い</w:t>
            </w:r>
            <w:r w:rsidR="00D17CB6">
              <w:rPr>
                <w:rFonts w:ascii="FrankRuehl" w:hAnsi="FrankRuehl" w:cs="FrankRuehl" w:hint="eastAsia"/>
                <w:szCs w:val="21"/>
              </w:rPr>
              <w:t>」のプレオー</w:t>
            </w:r>
            <w:r>
              <w:rPr>
                <w:rFonts w:ascii="FrankRuehl" w:hAnsi="FrankRuehl" w:cs="FrankRuehl" w:hint="eastAsia"/>
                <w:szCs w:val="21"/>
              </w:rPr>
              <w:t>プンにご招待頂いたうえ、拝観券を賜りました。ご厚情に深謝致します。</w:t>
            </w:r>
            <w:r w:rsidR="001A1DB0">
              <w:rPr>
                <w:rFonts w:ascii="FrankRuehl" w:hAnsi="FrankRuehl" w:cs="FrankRuehl" w:hint="eastAsia"/>
                <w:szCs w:val="21"/>
              </w:rPr>
              <w:t>(10.</w:t>
            </w:r>
            <w:r w:rsidR="001A1DB0">
              <w:rPr>
                <w:rFonts w:ascii="FrankRuehl" w:hAnsi="FrankRuehl" w:cs="FrankRuehl"/>
                <w:szCs w:val="21"/>
              </w:rPr>
              <w:t>20)</w:t>
            </w:r>
          </w:p>
          <w:p w14:paraId="200B1EB8" w14:textId="5AFBA7BC" w:rsidR="00EE74B5" w:rsidRDefault="00EE74B5" w:rsidP="00F04113">
            <w:pPr>
              <w:ind w:left="210" w:hangingChars="100" w:hanging="210"/>
              <w:rPr>
                <w:rFonts w:ascii="FrankRuehl" w:hAnsi="FrankRuehl" w:cs="FrankRuehl"/>
                <w:szCs w:val="21"/>
              </w:rPr>
            </w:pPr>
            <w:r>
              <w:rPr>
                <w:rFonts w:ascii="FrankRuehl" w:hAnsi="FrankRuehl" w:cs="FrankRuehl" w:hint="eastAsia"/>
                <w:szCs w:val="21"/>
              </w:rPr>
              <w:t>〇島津アリーナ京都で４年振りに大相撲秋巡業京都場所が開催され、京家連様のご支援により京都場所実行委員会の無料招待券を賜り楽しい時間を過ごすことができました。関係者の皆様のご厚情に深謝致します。</w:t>
            </w:r>
            <w:r>
              <w:rPr>
                <w:rFonts w:ascii="FrankRuehl" w:hAnsi="FrankRuehl" w:cs="FrankRuehl" w:hint="eastAsia"/>
                <w:szCs w:val="21"/>
              </w:rPr>
              <w:t>(1</w:t>
            </w:r>
            <w:r>
              <w:rPr>
                <w:rFonts w:ascii="FrankRuehl" w:hAnsi="FrankRuehl" w:cs="FrankRuehl"/>
                <w:szCs w:val="21"/>
              </w:rPr>
              <w:t>0.19)</w:t>
            </w:r>
          </w:p>
          <w:p w14:paraId="5824A620" w14:textId="040810F2" w:rsidR="00C90EBD" w:rsidRDefault="00BE1572" w:rsidP="00BE1572">
            <w:pPr>
              <w:ind w:left="210" w:hangingChars="100" w:hanging="210"/>
              <w:rPr>
                <w:rFonts w:ascii="FrankRuehl" w:hAnsi="FrankRuehl" w:cs="FrankRuehl"/>
                <w:szCs w:val="21"/>
              </w:rPr>
            </w:pPr>
            <w:r>
              <w:rPr>
                <w:noProof/>
              </w:rPr>
              <mc:AlternateContent>
                <mc:Choice Requires="wps">
                  <w:drawing>
                    <wp:anchor distT="0" distB="0" distL="114300" distR="114300" simplePos="0" relativeHeight="251659264" behindDoc="0" locked="0" layoutInCell="1" allowOverlap="1" wp14:anchorId="5684320E" wp14:editId="58484CFD">
                      <wp:simplePos x="0" y="0"/>
                      <wp:positionH relativeFrom="column">
                        <wp:posOffset>4185920</wp:posOffset>
                      </wp:positionH>
                      <wp:positionV relativeFrom="paragraph">
                        <wp:posOffset>1277620</wp:posOffset>
                      </wp:positionV>
                      <wp:extent cx="228600" cy="113665"/>
                      <wp:effectExtent l="0" t="0" r="19050" b="19685"/>
                      <wp:wrapNone/>
                      <wp:docPr id="820058046" name="楕円 1"/>
                      <wp:cNvGraphicFramePr/>
                      <a:graphic xmlns:a="http://schemas.openxmlformats.org/drawingml/2006/main">
                        <a:graphicData uri="http://schemas.microsoft.com/office/word/2010/wordprocessingShape">
                          <wps:wsp>
                            <wps:cNvSpPr/>
                            <wps:spPr>
                              <a:xfrm flipH="1">
                                <a:off x="0" y="0"/>
                                <a:ext cx="228600" cy="1136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FA92E" id="楕円 1" o:spid="_x0000_s1026" style="position:absolute;left:0;text-align:left;margin-left:329.6pt;margin-top:100.6pt;width:18pt;height:8.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" fillcolor="#5b9bd5 [3204]" strokecolor="#091723 [484]" strokeweight="1pt">
                      <v:stroke joinstyle="miter"/>
                    </v:oval>
                  </w:pict>
                </mc:Fallback>
              </mc:AlternateContent>
            </w:r>
            <w:r w:rsidR="001A1DB0">
              <w:rPr>
                <w:rFonts w:ascii="FrankRuehl" w:hAnsi="FrankRuehl" w:cs="FrankRuehl" w:hint="eastAsia"/>
                <w:szCs w:val="21"/>
              </w:rPr>
              <w:t>○</w:t>
            </w:r>
            <w:r w:rsidR="00EE74B5">
              <w:rPr>
                <w:rFonts w:ascii="FrankRuehl" w:hAnsi="FrankRuehl" w:cs="FrankRuehl" w:hint="eastAsia"/>
                <w:szCs w:val="21"/>
              </w:rPr>
              <w:t>１０月２９日、</w:t>
            </w:r>
            <w:r w:rsidR="001A1DB0">
              <w:rPr>
                <w:rFonts w:ascii="FrankRuehl" w:hAnsi="FrankRuehl" w:cs="FrankRuehl" w:hint="eastAsia"/>
                <w:szCs w:val="21"/>
              </w:rPr>
              <w:t>「ノートルダム女子大学学園祭（ＮＤ</w:t>
            </w:r>
            <w:r w:rsidR="00EE74B5">
              <w:rPr>
                <w:rFonts w:ascii="FrankRuehl" w:hAnsi="FrankRuehl" w:cs="FrankRuehl" w:hint="eastAsia"/>
                <w:szCs w:val="21"/>
              </w:rPr>
              <w:t>祭）、中京区民ふれあいまつりに出店致しました。好天に恵まれ、特に４年振りの開催となった中京区民ふれあいまつりでは、喫茶提供が可能となり、多数の来場者の皆様と交流することができました。主催者</w:t>
            </w:r>
            <w:r w:rsidR="00524FC2">
              <w:rPr>
                <w:rFonts w:ascii="FrankRuehl" w:hAnsi="FrankRuehl" w:cs="FrankRuehl" w:hint="eastAsia"/>
                <w:szCs w:val="21"/>
              </w:rPr>
              <w:t>の皆様、来場者の皆様のご支援に御礼申し上げ</w:t>
            </w:r>
            <w:r>
              <w:rPr>
                <w:rFonts w:ascii="FrankRuehl" w:hAnsi="FrankRuehl" w:cs="FrankRuehl" w:hint="eastAsia"/>
                <w:szCs w:val="21"/>
              </w:rPr>
              <w:t>ます。</w:t>
            </w:r>
            <w:r w:rsidRPr="00BE1572">
              <w:rPr>
                <w:rFonts w:ascii="FrankRuehl" w:hAnsi="FrankRuehl" w:cs="FrankRuehl"/>
                <w:noProof/>
                <w:szCs w:val="21"/>
              </w:rPr>
              <w:drawing>
                <wp:inline distT="0" distB="0" distL="0" distR="0" wp14:anchorId="1F5DE1E4" wp14:editId="4EB41900">
                  <wp:extent cx="1628775" cy="915937"/>
                  <wp:effectExtent l="0" t="0" r="0" b="0"/>
                  <wp:docPr id="13615162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47" cy="926662"/>
                          </a:xfrm>
                          <a:prstGeom prst="rect">
                            <a:avLst/>
                          </a:prstGeom>
                          <a:ln>
                            <a:noFill/>
                          </a:ln>
                          <a:effectLst>
                            <a:softEdge rad="112500"/>
                          </a:effectLst>
                        </pic:spPr>
                      </pic:pic>
                    </a:graphicData>
                  </a:graphic>
                </wp:inline>
              </w:drawing>
            </w:r>
            <w:r>
              <w:rPr>
                <w:noProof/>
              </w:rPr>
              <w:drawing>
                <wp:inline distT="0" distB="0" distL="0" distR="0" wp14:anchorId="0796C685" wp14:editId="447EC764">
                  <wp:extent cx="1771650" cy="996283"/>
                  <wp:effectExtent l="0" t="0" r="0" b="0"/>
                  <wp:docPr id="1045669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37" cy="1017701"/>
                          </a:xfrm>
                          <a:prstGeom prst="rect">
                            <a:avLst/>
                          </a:prstGeom>
                          <a:ln>
                            <a:noFill/>
                          </a:ln>
                          <a:effectLst>
                            <a:softEdge rad="112500"/>
                          </a:effectLst>
                        </pic:spPr>
                      </pic:pic>
                    </a:graphicData>
                  </a:graphic>
                </wp:inline>
              </w:drawing>
            </w:r>
            <w:r w:rsidR="00FA729E">
              <w:rPr>
                <w:noProof/>
              </w:rPr>
              <w:drawing>
                <wp:inline distT="0" distB="0" distL="0" distR="0" wp14:anchorId="1ED691C4" wp14:editId="22E9D04E">
                  <wp:extent cx="1473200" cy="1002030"/>
                  <wp:effectExtent l="0" t="0" r="0" b="7620"/>
                  <wp:docPr id="698061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61105" name=""/>
                          <pic:cNvPicPr/>
                        </pic:nvPicPr>
                        <pic:blipFill>
                          <a:blip r:embed="rId9"/>
                          <a:stretch>
                            <a:fillRect/>
                          </a:stretch>
                        </pic:blipFill>
                        <pic:spPr>
                          <a:xfrm>
                            <a:off x="0" y="0"/>
                            <a:ext cx="1473337" cy="1002123"/>
                          </a:xfrm>
                          <a:prstGeom prst="rect">
                            <a:avLst/>
                          </a:prstGeom>
                          <a:ln>
                            <a:noFill/>
                          </a:ln>
                          <a:effectLst>
                            <a:softEdge rad="112500"/>
                          </a:effectLst>
                        </pic:spPr>
                      </pic:pic>
                    </a:graphicData>
                  </a:graphic>
                </wp:inline>
              </w:drawing>
            </w:r>
            <w:r w:rsidR="000B635A">
              <w:rPr>
                <w:noProof/>
              </w:rPr>
              <w:drawing>
                <wp:inline distT="0" distB="0" distL="0" distR="0" wp14:anchorId="6A51FEA7" wp14:editId="34D31366">
                  <wp:extent cx="1455420" cy="990600"/>
                  <wp:effectExtent l="0" t="0" r="0" b="0"/>
                  <wp:docPr id="1346543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43098" name=""/>
                          <pic:cNvPicPr/>
                        </pic:nvPicPr>
                        <pic:blipFill>
                          <a:blip r:embed="rId10"/>
                          <a:stretch>
                            <a:fillRect/>
                          </a:stretch>
                        </pic:blipFill>
                        <pic:spPr>
                          <a:xfrm>
                            <a:off x="0" y="0"/>
                            <a:ext cx="1455557" cy="990693"/>
                          </a:xfrm>
                          <a:prstGeom prst="rect">
                            <a:avLst/>
                          </a:prstGeom>
                          <a:ln>
                            <a:noFill/>
                          </a:ln>
                          <a:effectLst>
                            <a:softEdge rad="112500"/>
                          </a:effectLst>
                        </pic:spPr>
                      </pic:pic>
                    </a:graphicData>
                  </a:graphic>
                </wp:inline>
              </w:drawing>
            </w:r>
          </w:p>
          <w:p w14:paraId="382074AD" w14:textId="41F8EBF2" w:rsidR="000B635A" w:rsidRPr="00304395" w:rsidRDefault="00A2603A" w:rsidP="00083B10">
            <w:pPr>
              <w:rPr>
                <w:rFonts w:ascii="FrankRuehl" w:hAnsi="FrankRuehl" w:cs="FrankRuehl"/>
                <w:szCs w:val="21"/>
              </w:rPr>
            </w:pPr>
            <w:r>
              <w:rPr>
                <w:rFonts w:ascii="FrankRuehl" w:hAnsi="FrankRuehl" w:cs="FrankRuehl" w:hint="eastAsia"/>
                <w:szCs w:val="21"/>
              </w:rPr>
              <w:t xml:space="preserve">　</w:t>
            </w:r>
            <w:r w:rsidR="00916CB0">
              <w:rPr>
                <w:noProof/>
              </w:rPr>
              <w:drawing>
                <wp:inline distT="0" distB="0" distL="0" distR="0" wp14:anchorId="56CD2478" wp14:editId="6CDAF7A3">
                  <wp:extent cx="1409700" cy="1058401"/>
                  <wp:effectExtent l="0" t="0" r="0" b="8890"/>
                  <wp:docPr id="19336990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9250" cy="1073079"/>
                          </a:xfrm>
                          <a:prstGeom prst="rect">
                            <a:avLst/>
                          </a:prstGeom>
                          <a:ln>
                            <a:noFill/>
                          </a:ln>
                          <a:effectLst>
                            <a:softEdge rad="112500"/>
                          </a:effectLst>
                        </pic:spPr>
                      </pic:pic>
                    </a:graphicData>
                  </a:graphic>
                </wp:inline>
              </w:drawing>
            </w:r>
            <w:r w:rsidR="00EF5FBC" w:rsidRPr="00EF5FBC">
              <w:rPr>
                <w:rFonts w:ascii="FrankRuehl" w:hAnsi="FrankRuehl" w:cs="FrankRuehl"/>
                <w:noProof/>
                <w:szCs w:val="21"/>
              </w:rPr>
              <w:drawing>
                <wp:inline distT="0" distB="0" distL="0" distR="0" wp14:anchorId="7D2DF77C" wp14:editId="766AB348">
                  <wp:extent cx="1373505" cy="1031225"/>
                  <wp:effectExtent l="0" t="0" r="0" b="0"/>
                  <wp:docPr id="12219328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845" cy="1052503"/>
                          </a:xfrm>
                          <a:prstGeom prst="rect">
                            <a:avLst/>
                          </a:prstGeom>
                          <a:ln>
                            <a:noFill/>
                          </a:ln>
                          <a:effectLst>
                            <a:softEdge rad="112500"/>
                          </a:effectLst>
                        </pic:spPr>
                      </pic:pic>
                    </a:graphicData>
                  </a:graphic>
                </wp:inline>
              </w:drawing>
            </w:r>
            <w:r w:rsidR="00916CB0">
              <w:rPr>
                <w:rFonts w:ascii="FrankRuehl" w:hAnsi="FrankRuehl" w:cs="FrankRuehl" w:hint="eastAsia"/>
                <w:szCs w:val="21"/>
              </w:rPr>
              <w:t xml:space="preserve">　</w:t>
            </w:r>
            <w:r w:rsidR="00EF5FBC">
              <w:rPr>
                <w:rFonts w:ascii="FrankRuehl" w:hAnsi="FrankRuehl" w:cs="FrankRuehl" w:hint="eastAsia"/>
                <w:szCs w:val="21"/>
              </w:rPr>
              <w:t xml:space="preserve">　</w:t>
            </w:r>
            <w:r>
              <w:rPr>
                <w:noProof/>
              </w:rPr>
              <w:drawing>
                <wp:inline distT="0" distB="0" distL="0" distR="0" wp14:anchorId="04FF7CCA" wp14:editId="1BDA2456">
                  <wp:extent cx="1047750" cy="1035538"/>
                  <wp:effectExtent l="0" t="0" r="0" b="0"/>
                  <wp:docPr id="1614845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45917" name=""/>
                          <pic:cNvPicPr/>
                        </pic:nvPicPr>
                        <pic:blipFill>
                          <a:blip r:embed="rId13"/>
                          <a:stretch>
                            <a:fillRect/>
                          </a:stretch>
                        </pic:blipFill>
                        <pic:spPr>
                          <a:xfrm>
                            <a:off x="0" y="0"/>
                            <a:ext cx="1051154" cy="1038903"/>
                          </a:xfrm>
                          <a:prstGeom prst="rect">
                            <a:avLst/>
                          </a:prstGeom>
                          <a:ln>
                            <a:noFill/>
                          </a:ln>
                          <a:effectLst>
                            <a:softEdge rad="112500"/>
                          </a:effectLst>
                        </pic:spPr>
                      </pic:pic>
                    </a:graphicData>
                  </a:graphic>
                </wp:inline>
              </w:drawing>
            </w:r>
            <w:r>
              <w:rPr>
                <w:rFonts w:ascii="FrankRuehl" w:hAnsi="FrankRuehl" w:cs="FrankRuehl" w:hint="eastAsia"/>
                <w:szCs w:val="21"/>
              </w:rPr>
              <w:t xml:space="preserve">　</w:t>
            </w:r>
            <w:r w:rsidR="00EF5FBC">
              <w:rPr>
                <w:rFonts w:ascii="FrankRuehl" w:hAnsi="FrankRuehl" w:cs="FrankRuehl" w:hint="eastAsia"/>
                <w:szCs w:val="21"/>
              </w:rPr>
              <w:t xml:space="preserve">　</w:t>
            </w:r>
            <w:r w:rsidR="00EF5FBC" w:rsidRPr="00EF5FBC">
              <w:rPr>
                <w:rFonts w:ascii="FrankRuehl" w:hAnsi="FrankRuehl" w:cs="FrankRuehl"/>
                <w:noProof/>
                <w:szCs w:val="21"/>
              </w:rPr>
              <w:drawing>
                <wp:inline distT="0" distB="0" distL="0" distR="0" wp14:anchorId="2073D6FF" wp14:editId="031FCF92">
                  <wp:extent cx="1951729" cy="1097915"/>
                  <wp:effectExtent l="0" t="0" r="0" b="6985"/>
                  <wp:docPr id="9451897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338" cy="1123571"/>
                          </a:xfrm>
                          <a:prstGeom prst="rect">
                            <a:avLst/>
                          </a:prstGeom>
                          <a:ln>
                            <a:noFill/>
                          </a:ln>
                          <a:effectLst>
                            <a:softEdge rad="112500"/>
                          </a:effectLst>
                        </pic:spPr>
                      </pic:pic>
                    </a:graphicData>
                  </a:graphic>
                </wp:inline>
              </w:drawing>
            </w:r>
          </w:p>
        </w:tc>
      </w:tr>
      <w:tr w:rsidR="00A60970" w:rsidRPr="00A46550" w14:paraId="013902A0" w14:textId="77777777" w:rsidTr="008E4DBC">
        <w:tc>
          <w:tcPr>
            <w:tcW w:w="10637" w:type="dxa"/>
          </w:tcPr>
          <w:p w14:paraId="09C28141" w14:textId="2AAF5DF1" w:rsidR="008E4DBC" w:rsidRPr="00524FC2" w:rsidRDefault="008E4DBC" w:rsidP="00524FC2">
            <w:pPr>
              <w:rPr>
                <w:rFonts w:ascii="FrankRuehl" w:hAnsi="FrankRuehl" w:cs="FrankRuehl"/>
                <w:color w:val="EB1571"/>
              </w:rPr>
            </w:pPr>
            <w:r w:rsidRPr="0079116B">
              <w:rPr>
                <w:rFonts w:ascii="FrankRuehl" w:hAnsi="FrankRuehl" w:cs="FrankRuehl" w:hint="eastAsia"/>
                <w:color w:val="EB1571"/>
              </w:rPr>
              <w:t>Health</w:t>
            </w:r>
            <w:r w:rsidRPr="0079116B">
              <w:rPr>
                <w:rFonts w:ascii="FrankRuehl" w:hAnsi="FrankRuehl" w:cs="FrankRuehl" w:hint="eastAsia"/>
                <w:color w:val="EB1571"/>
              </w:rPr>
              <w:t>：</w:t>
            </w:r>
            <w:r w:rsidRPr="0079116B">
              <w:rPr>
                <w:rFonts w:ascii="FrankRuehl" w:hAnsi="FrankRuehl" w:cs="FrankRuehl" w:hint="eastAsia"/>
                <w:b/>
                <w:color w:val="EB1571"/>
              </w:rPr>
              <w:t>こころとからだの健康のために</w:t>
            </w:r>
          </w:p>
          <w:p w14:paraId="33453618" w14:textId="44DFF537" w:rsidR="008E4DBC" w:rsidRPr="00F16CE3" w:rsidRDefault="00CF3436" w:rsidP="00524FC2">
            <w:pPr>
              <w:ind w:leftChars="50" w:left="315" w:hangingChars="100" w:hanging="210"/>
              <w:rPr>
                <w:rFonts w:ascii="FrankRuehl" w:hAnsi="FrankRuehl" w:cs="FrankRuehl"/>
                <w:szCs w:val="21"/>
              </w:rPr>
            </w:pPr>
            <w:r>
              <w:rPr>
                <w:rFonts w:ascii="FrankRuehl" w:hAnsi="FrankRuehl" w:cs="FrankRuehl" w:hint="eastAsia"/>
              </w:rPr>
              <w:t>○今月も、</w:t>
            </w:r>
            <w:r w:rsidR="008E4DBC">
              <w:rPr>
                <w:rFonts w:ascii="FrankRuehl" w:hAnsi="FrankRuehl" w:cs="FrankRuehl" w:hint="eastAsia"/>
              </w:rPr>
              <w:t>SFA</w:t>
            </w:r>
            <w:r w:rsidR="00BF729D">
              <w:rPr>
                <w:rFonts w:ascii="FrankRuehl" w:hAnsi="FrankRuehl" w:cs="FrankRuehl" w:hint="eastAsia"/>
              </w:rPr>
              <w:t>を実施し、</w:t>
            </w:r>
            <w:r w:rsidR="00524FC2">
              <w:rPr>
                <w:rFonts w:ascii="FrankRuehl" w:hAnsi="FrankRuehl" w:cs="FrankRuehl" w:hint="eastAsia"/>
              </w:rPr>
              <w:t>京都府立医科大学の学生にも参加頂き、コミュニケーションに</w:t>
            </w:r>
            <w:r>
              <w:rPr>
                <w:rFonts w:ascii="FrankRuehl" w:hAnsi="FrankRuehl" w:cs="FrankRuehl" w:hint="eastAsia"/>
              </w:rPr>
              <w:t>ついて</w:t>
            </w:r>
            <w:r w:rsidR="00524FC2">
              <w:rPr>
                <w:rFonts w:ascii="FrankRuehl" w:hAnsi="FrankRuehl" w:cs="FrankRuehl" w:hint="eastAsia"/>
              </w:rPr>
              <w:t>楽しく</w:t>
            </w:r>
            <w:r>
              <w:rPr>
                <w:rFonts w:ascii="FrankRuehl" w:hAnsi="FrankRuehl" w:cs="FrankRuehl" w:hint="eastAsia"/>
              </w:rPr>
              <w:t>学び合いました。</w:t>
            </w:r>
            <w:r w:rsidR="008E4DBC" w:rsidRPr="0021021A">
              <w:rPr>
                <w:rFonts w:ascii="FrankRuehl" w:hAnsi="FrankRuehl" w:cs="FrankRuehl"/>
                <w:szCs w:val="21"/>
              </w:rPr>
              <w:t>（</w:t>
            </w:r>
            <w:r w:rsidR="008E4DBC">
              <w:rPr>
                <w:rFonts w:ascii="FrankRuehl" w:hAnsi="FrankRuehl" w:cs="FrankRuehl"/>
                <w:szCs w:val="21"/>
              </w:rPr>
              <w:t>on</w:t>
            </w:r>
            <w:r w:rsidR="008E4DBC">
              <w:rPr>
                <w:rFonts w:ascii="FrankRuehl" w:hAnsi="FrankRuehl" w:cs="FrankRuehl" w:hint="eastAsia"/>
                <w:szCs w:val="21"/>
              </w:rPr>
              <w:t xml:space="preserve"> </w:t>
            </w:r>
            <w:r w:rsidR="008E4DBC">
              <w:rPr>
                <w:rFonts w:ascii="FrankRuehl" w:hAnsi="FrankRuehl" w:cs="FrankRuehl"/>
                <w:szCs w:val="21"/>
              </w:rPr>
              <w:t>Thursday</w:t>
            </w:r>
            <w:r w:rsidR="008E4DBC" w:rsidRPr="0021021A">
              <w:rPr>
                <w:rFonts w:ascii="FrankRuehl" w:hAnsi="FrankRuehl" w:cs="FrankRuehl"/>
                <w:szCs w:val="21"/>
              </w:rPr>
              <w:t>s</w:t>
            </w:r>
            <w:r w:rsidR="002E2B23">
              <w:rPr>
                <w:rFonts w:ascii="FrankRuehl" w:hAnsi="FrankRuehl" w:cs="FrankRuehl" w:hint="eastAsia"/>
                <w:szCs w:val="21"/>
              </w:rPr>
              <w:t>）</w:t>
            </w:r>
          </w:p>
        </w:tc>
      </w:tr>
      <w:tr w:rsidR="00A60970" w14:paraId="6A4BF302" w14:textId="77777777" w:rsidTr="00DF0A1B">
        <w:trPr>
          <w:trHeight w:val="60"/>
        </w:trPr>
        <w:tc>
          <w:tcPr>
            <w:tcW w:w="10637" w:type="dxa"/>
          </w:tcPr>
          <w:p w14:paraId="4E8C2DEA" w14:textId="02085FE9" w:rsidR="008E4DBC" w:rsidRPr="0079116B" w:rsidRDefault="008E4DBC" w:rsidP="001F2D5C">
            <w:pPr>
              <w:rPr>
                <w:rFonts w:ascii="FrankRuehl" w:hAnsi="FrankRuehl" w:cs="FrankRuehl"/>
                <w:b/>
                <w:color w:val="EB1571"/>
              </w:rPr>
            </w:pPr>
            <w:r w:rsidRPr="0079116B">
              <w:rPr>
                <w:rFonts w:ascii="FrankRuehl" w:hAnsi="FrankRuehl" w:cs="FrankRuehl"/>
                <w:b/>
                <w:color w:val="EB1571"/>
              </w:rPr>
              <w:t>Basi</w:t>
            </w:r>
            <w:r w:rsidRPr="0079116B">
              <w:rPr>
                <w:rFonts w:ascii="FrankRuehl" w:hAnsi="FrankRuehl" w:cs="FrankRuehl" w:hint="eastAsia"/>
                <w:b/>
                <w:color w:val="EB1571"/>
              </w:rPr>
              <w:t>c Business Manner</w:t>
            </w:r>
            <w:r w:rsidRPr="0079116B">
              <w:rPr>
                <w:rFonts w:ascii="FrankRuehl" w:hAnsi="FrankRuehl" w:cs="FrankRuehl" w:hint="eastAsia"/>
                <w:b/>
                <w:color w:val="EB1571"/>
              </w:rPr>
              <w:t>：安定して働くために</w:t>
            </w:r>
            <w:r w:rsidR="005F4174">
              <w:rPr>
                <w:rFonts w:ascii="FrankRuehl" w:hAnsi="FrankRuehl" w:cs="FrankRuehl" w:hint="eastAsia"/>
                <w:b/>
                <w:color w:val="EB1571"/>
              </w:rPr>
              <w:t>だせて</w:t>
            </w:r>
          </w:p>
          <w:p w14:paraId="365CF389" w14:textId="77777777" w:rsidR="00661D93" w:rsidRDefault="00282189" w:rsidP="00524FC2">
            <w:pPr>
              <w:ind w:left="840" w:hangingChars="400" w:hanging="840"/>
              <w:rPr>
                <w:rFonts w:ascii="FrankRuehl" w:hAnsi="FrankRuehl" w:cs="FrankRuehl"/>
              </w:rPr>
            </w:pPr>
            <w:r>
              <w:rPr>
                <w:rFonts w:ascii="FrankRuehl" w:hAnsi="FrankRuehl" w:cs="FrankRuehl" w:hint="eastAsia"/>
              </w:rPr>
              <w:t>○</w:t>
            </w:r>
            <w:r w:rsidR="005F4174">
              <w:rPr>
                <w:rFonts w:ascii="Verdana" w:hAnsi="Verdana"/>
                <w:color w:val="333333"/>
                <w:szCs w:val="21"/>
                <w:shd w:val="clear" w:color="auto" w:fill="FFFFFF"/>
              </w:rPr>
              <w:t>花屋町七本松下ル東側</w:t>
            </w:r>
            <w:r w:rsidR="005F4174">
              <w:rPr>
                <w:rFonts w:ascii="Verdana" w:hAnsi="Verdana" w:hint="eastAsia"/>
                <w:color w:val="333333"/>
                <w:szCs w:val="21"/>
                <w:shd w:val="clear" w:color="auto" w:fill="FFFFFF"/>
              </w:rPr>
              <w:t>の真新しいビルの１階にある「名代肉の大川」様を訪問</w:t>
            </w:r>
            <w:r w:rsidR="00661D93">
              <w:rPr>
                <w:rFonts w:ascii="Verdana" w:hAnsi="Verdana" w:hint="eastAsia"/>
                <w:color w:val="333333"/>
                <w:szCs w:val="21"/>
                <w:shd w:val="clear" w:color="auto" w:fill="FFFFFF"/>
              </w:rPr>
              <w:t>させて</w:t>
            </w:r>
            <w:r w:rsidR="005F4174">
              <w:rPr>
                <w:rFonts w:ascii="Verdana" w:hAnsi="Verdana" w:hint="eastAsia"/>
                <w:color w:val="333333"/>
                <w:szCs w:val="21"/>
                <w:shd w:val="clear" w:color="auto" w:fill="FFFFFF"/>
              </w:rPr>
              <w:t>頂きました。</w:t>
            </w:r>
            <w:r w:rsidR="00524FC2" w:rsidRPr="00CF3436">
              <w:rPr>
                <w:rFonts w:ascii="FrankRuehl" w:hAnsi="FrankRuehl" w:cs="FrankRuehl"/>
              </w:rPr>
              <w:t xml:space="preserve"> </w:t>
            </w:r>
            <w:r w:rsidR="00661D93">
              <w:rPr>
                <w:rFonts w:ascii="FrankRuehl" w:hAnsi="FrankRuehl" w:cs="FrankRuehl" w:hint="eastAsia"/>
              </w:rPr>
              <w:t>店主の大</w:t>
            </w:r>
          </w:p>
          <w:p w14:paraId="147C611C" w14:textId="77777777" w:rsidR="00661D93" w:rsidRDefault="00661D93" w:rsidP="00661D93">
            <w:pPr>
              <w:ind w:leftChars="100" w:left="840" w:hangingChars="300" w:hanging="630"/>
              <w:rPr>
                <w:rFonts w:ascii="FrankRuehl" w:hAnsi="FrankRuehl" w:cs="FrankRuehl"/>
              </w:rPr>
            </w:pPr>
            <w:r>
              <w:rPr>
                <w:rFonts w:ascii="FrankRuehl" w:hAnsi="FrankRuehl" w:cs="FrankRuehl" w:hint="eastAsia"/>
              </w:rPr>
              <w:t>川様より、仕事に取り組むうえでの姿勢に加え、就職活動を進めるうえでの助言も頂き、企業就労に向けて取</w:t>
            </w:r>
          </w:p>
          <w:p w14:paraId="748C0DB7" w14:textId="62B4DD76" w:rsidR="00CF3436" w:rsidRDefault="00661D93" w:rsidP="00CF3436">
            <w:pPr>
              <w:ind w:leftChars="100" w:left="840" w:hangingChars="300" w:hanging="630"/>
              <w:rPr>
                <w:rFonts w:ascii="FrankRuehl" w:hAnsi="FrankRuehl" w:cs="FrankRuehl"/>
              </w:rPr>
            </w:pPr>
            <w:r>
              <w:rPr>
                <w:rFonts w:ascii="FrankRuehl" w:hAnsi="FrankRuehl" w:cs="FrankRuehl" w:hint="eastAsia"/>
              </w:rPr>
              <w:t>り組んでいるメンバーにとって、有益な機会となりました。ご厚情に深謝致します。</w:t>
            </w:r>
            <w:r w:rsidR="00CF3436" w:rsidRPr="00CF3436">
              <w:rPr>
                <w:rFonts w:ascii="FrankRuehl" w:hAnsi="FrankRuehl" w:cs="FrankRuehl"/>
              </w:rPr>
              <w:t>(10.</w:t>
            </w:r>
            <w:r w:rsidR="00524FC2">
              <w:rPr>
                <w:rFonts w:ascii="FrankRuehl" w:hAnsi="FrankRuehl" w:cs="FrankRuehl" w:hint="eastAsia"/>
              </w:rPr>
              <w:t>2</w:t>
            </w:r>
            <w:r w:rsidR="00524FC2">
              <w:rPr>
                <w:rFonts w:ascii="FrankRuehl" w:hAnsi="FrankRuehl" w:cs="FrankRuehl"/>
              </w:rPr>
              <w:t>3</w:t>
            </w:r>
            <w:r w:rsidR="00CF3436" w:rsidRPr="00CF3436">
              <w:rPr>
                <w:rFonts w:ascii="FrankRuehl" w:hAnsi="FrankRuehl" w:cs="FrankRuehl"/>
              </w:rPr>
              <w:t>)</w:t>
            </w:r>
          </w:p>
          <w:p w14:paraId="645F6152" w14:textId="49714F92" w:rsidR="007D0BBF" w:rsidRDefault="00661D93" w:rsidP="007D0BBF">
            <w:pPr>
              <w:ind w:leftChars="25" w:left="158" w:hangingChars="50" w:hanging="105"/>
              <w:rPr>
                <w:rFonts w:ascii="FrankRuehl" w:hAnsi="FrankRuehl" w:cs="FrankRuehl"/>
              </w:rPr>
            </w:pPr>
            <w:r>
              <w:rPr>
                <w:rFonts w:hint="eastAsia"/>
              </w:rPr>
              <w:t>〇京都障害者就業・生活支援センター主催の「就労セミナー～働く先輩の声を聞こう（於ハートピア京都）」に参加させて頂きました。就労中の先輩と支援者のお話を伺ったあと、企業の担当者</w:t>
            </w:r>
            <w:r w:rsidR="007D0BBF">
              <w:rPr>
                <w:rFonts w:hint="eastAsia"/>
              </w:rPr>
              <w:t>の方の取り組みやディスカッションと、企業就労をめざすメンバー、それを支援する職員にとっても有益な機会でした。関係者の皆様のご支援に御礼申し上げます。</w:t>
            </w:r>
            <w:r w:rsidR="007D0BBF" w:rsidRPr="00CF3436">
              <w:rPr>
                <w:rFonts w:ascii="FrankRuehl" w:hAnsi="FrankRuehl" w:cs="FrankRuehl"/>
              </w:rPr>
              <w:t>(10.</w:t>
            </w:r>
            <w:r w:rsidR="007D0BBF">
              <w:rPr>
                <w:rFonts w:ascii="FrankRuehl" w:hAnsi="FrankRuehl" w:cs="FrankRuehl"/>
              </w:rPr>
              <w:t>5</w:t>
            </w:r>
            <w:r w:rsidR="007D0BBF" w:rsidRPr="00CF3436">
              <w:rPr>
                <w:rFonts w:ascii="FrankRuehl" w:hAnsi="FrankRuehl" w:cs="FrankRuehl"/>
              </w:rPr>
              <w:t>)</w:t>
            </w:r>
          </w:p>
          <w:p w14:paraId="72B30452" w14:textId="733140E2" w:rsidR="00C32BA0" w:rsidRDefault="00C32BA0" w:rsidP="00922896">
            <w:pPr>
              <w:ind w:left="420" w:hangingChars="200" w:hanging="420"/>
              <w:rPr>
                <w:rFonts w:ascii="FrankRuehl" w:hAnsi="FrankRuehl" w:cs="FrankRuehl"/>
              </w:rPr>
            </w:pPr>
            <w:r>
              <w:rPr>
                <w:rFonts w:hint="eastAsia"/>
              </w:rPr>
              <w:t>○</w:t>
            </w:r>
            <w:r w:rsidR="007D0BBF">
              <w:rPr>
                <w:rFonts w:hint="eastAsia"/>
              </w:rPr>
              <w:t>２人の</w:t>
            </w:r>
            <w:r>
              <w:rPr>
                <w:rFonts w:hint="eastAsia"/>
              </w:rPr>
              <w:t>男性メンバーが</w:t>
            </w:r>
            <w:r w:rsidR="007D0BBF">
              <w:rPr>
                <w:rFonts w:hint="eastAsia"/>
              </w:rPr>
              <w:t>京都ノートルダム女子大で</w:t>
            </w:r>
            <w:r>
              <w:rPr>
                <w:rFonts w:hint="eastAsia"/>
              </w:rPr>
              <w:t>実習</w:t>
            </w:r>
            <w:r w:rsidRPr="00C32BA0">
              <w:rPr>
                <w:rFonts w:ascii="FrankRuehl" w:hAnsi="FrankRuehl" w:cs="FrankRuehl"/>
              </w:rPr>
              <w:t>(10.4)</w:t>
            </w:r>
            <w:r w:rsidR="005409A3">
              <w:rPr>
                <w:rFonts w:ascii="FrankRuehl" w:hAnsi="FrankRuehl" w:cs="FrankRuehl" w:hint="eastAsia"/>
              </w:rPr>
              <w:t>し</w:t>
            </w:r>
            <w:r w:rsidR="007D0BBF">
              <w:rPr>
                <w:rFonts w:ascii="FrankRuehl" w:hAnsi="FrankRuehl" w:cs="FrankRuehl" w:hint="eastAsia"/>
              </w:rPr>
              <w:t>ました。そして、男性メンバーが</w:t>
            </w:r>
            <w:r>
              <w:rPr>
                <w:rFonts w:ascii="FrankRuehl" w:hAnsi="FrankRuehl" w:cs="FrankRuehl" w:hint="eastAsia"/>
              </w:rPr>
              <w:t>伏見区の</w:t>
            </w:r>
            <w:r w:rsidR="007D0BBF">
              <w:rPr>
                <w:rFonts w:ascii="FrankRuehl" w:hAnsi="FrankRuehl" w:cs="FrankRuehl" w:hint="eastAsia"/>
              </w:rPr>
              <w:t>印刷会社で実習され</w:t>
            </w:r>
            <w:r w:rsidR="005409A3">
              <w:rPr>
                <w:rFonts w:ascii="FrankRuehl" w:hAnsi="FrankRuehl" w:cs="FrankRuehl" w:hint="eastAsia"/>
              </w:rPr>
              <w:t xml:space="preserve"> </w:t>
            </w:r>
            <w:r>
              <w:rPr>
                <w:rFonts w:ascii="FrankRuehl" w:hAnsi="FrankRuehl" w:cs="FrankRuehl" w:hint="eastAsia"/>
              </w:rPr>
              <w:t>(10</w:t>
            </w:r>
            <w:r>
              <w:rPr>
                <w:rFonts w:ascii="FrankRuehl" w:hAnsi="FrankRuehl" w:cs="FrankRuehl"/>
              </w:rPr>
              <w:t>.</w:t>
            </w:r>
            <w:r w:rsidR="007D0BBF">
              <w:rPr>
                <w:rFonts w:ascii="FrankRuehl" w:hAnsi="FrankRuehl" w:cs="FrankRuehl"/>
              </w:rPr>
              <w:t>4</w:t>
            </w:r>
            <w:r>
              <w:rPr>
                <w:rFonts w:ascii="FrankRuehl" w:hAnsi="FrankRuehl" w:cs="FrankRuehl"/>
              </w:rPr>
              <w:t>~</w:t>
            </w:r>
            <w:r w:rsidR="007D0BBF">
              <w:rPr>
                <w:rFonts w:ascii="FrankRuehl" w:hAnsi="FrankRuehl" w:cs="FrankRuehl"/>
              </w:rPr>
              <w:t>29</w:t>
            </w:r>
            <w:r>
              <w:rPr>
                <w:rFonts w:ascii="FrankRuehl" w:hAnsi="FrankRuehl" w:cs="FrankRuehl"/>
              </w:rPr>
              <w:t>)</w:t>
            </w:r>
            <w:r w:rsidR="007D0BBF">
              <w:rPr>
                <w:rFonts w:ascii="FrankRuehl" w:hAnsi="FrankRuehl" w:cs="FrankRuehl"/>
              </w:rPr>
              <w:t>,</w:t>
            </w:r>
            <w:r w:rsidR="007D0BBF">
              <w:rPr>
                <w:rFonts w:ascii="FrankRuehl" w:hAnsi="FrankRuehl" w:cs="FrankRuehl" w:hint="eastAsia"/>
              </w:rPr>
              <w:t>高い評価を得て、</w:t>
            </w:r>
            <w:r w:rsidR="00F04113">
              <w:rPr>
                <w:rFonts w:ascii="FrankRuehl" w:hAnsi="FrankRuehl" w:cs="FrankRuehl" w:hint="eastAsia"/>
              </w:rPr>
              <w:t>内定</w:t>
            </w:r>
            <w:r w:rsidR="007D0BBF">
              <w:rPr>
                <w:rFonts w:ascii="FrankRuehl" w:hAnsi="FrankRuehl" w:cs="FrankRuehl" w:hint="eastAsia"/>
              </w:rPr>
              <w:t>を頂きました。</w:t>
            </w:r>
          </w:p>
          <w:p w14:paraId="184212DF" w14:textId="46A52B19" w:rsidR="00513EDF" w:rsidRPr="004314EB" w:rsidRDefault="008E4DBC" w:rsidP="00F04113">
            <w:pPr>
              <w:ind w:left="210" w:hangingChars="100" w:hanging="210"/>
              <w:rPr>
                <w:rFonts w:ascii="FrankRuehl" w:hAnsi="FrankRuehl" w:cs="FrankRuehl"/>
              </w:rPr>
            </w:pPr>
            <w:r w:rsidRPr="003F0F0F">
              <w:rPr>
                <w:rFonts w:ascii="FrankRuehl" w:hAnsi="FrankRuehl" w:cs="FrankRuehl" w:hint="eastAsia"/>
              </w:rPr>
              <w:t>○</w:t>
            </w:r>
            <w:r w:rsidR="003B1036">
              <w:rPr>
                <w:rFonts w:ascii="FrankRuehl" w:hAnsi="FrankRuehl" w:cs="FrankRuehl" w:hint="eastAsia"/>
              </w:rPr>
              <w:t>今月も</w:t>
            </w:r>
            <w:r w:rsidRPr="003F0F0F">
              <w:rPr>
                <w:rFonts w:ascii="FrankRuehl" w:hAnsi="FrankRuehl" w:cs="FrankRuehl" w:hint="eastAsia"/>
              </w:rPr>
              <w:t>ビジネスマナー基礎講座</w:t>
            </w:r>
            <w:r w:rsidR="00022FCE">
              <w:rPr>
                <w:rFonts w:ascii="FrankRuehl" w:hAnsi="FrankRuehl" w:cs="FrankRuehl" w:hint="eastAsia"/>
              </w:rPr>
              <w:t>「改めて</w:t>
            </w:r>
            <w:r w:rsidR="004340AE">
              <w:rPr>
                <w:rFonts w:ascii="FrankRuehl" w:hAnsi="FrankRuehl" w:cs="FrankRuehl" w:hint="eastAsia"/>
              </w:rPr>
              <w:t>職場のコミュニケ―ション</w:t>
            </w:r>
            <w:r w:rsidR="00022FCE">
              <w:rPr>
                <w:rFonts w:ascii="FrankRuehl" w:hAnsi="FrankRuehl" w:cs="FrankRuehl" w:hint="eastAsia"/>
              </w:rPr>
              <w:t>」</w:t>
            </w:r>
            <w:r w:rsidR="003B1036">
              <w:rPr>
                <w:rFonts w:ascii="FrankRuehl" w:hAnsi="FrankRuehl" w:cs="FrankRuehl" w:hint="eastAsia"/>
              </w:rPr>
              <w:t>(10.</w:t>
            </w:r>
            <w:r w:rsidR="004340AE">
              <w:rPr>
                <w:rFonts w:ascii="FrankRuehl" w:hAnsi="FrankRuehl" w:cs="FrankRuehl" w:hint="eastAsia"/>
              </w:rPr>
              <w:t>3</w:t>
            </w:r>
            <w:r w:rsidR="003B1036">
              <w:rPr>
                <w:rFonts w:ascii="FrankRuehl" w:hAnsi="FrankRuehl" w:cs="FrankRuehl" w:hint="eastAsia"/>
              </w:rPr>
              <w:t>)</w:t>
            </w:r>
            <w:r w:rsidR="003B1036">
              <w:rPr>
                <w:rFonts w:ascii="FrankRuehl" w:hAnsi="FrankRuehl" w:cs="FrankRuehl" w:hint="eastAsia"/>
              </w:rPr>
              <w:t>、就労支援プログラム</w:t>
            </w:r>
            <w:r w:rsidR="003B1036">
              <w:rPr>
                <w:rFonts w:ascii="FrankRuehl" w:hAnsi="FrankRuehl" w:cs="FrankRuehl" w:hint="eastAsia"/>
              </w:rPr>
              <w:t>(10.</w:t>
            </w:r>
            <w:r w:rsidR="004340AE">
              <w:rPr>
                <w:rFonts w:ascii="FrankRuehl" w:hAnsi="FrankRuehl" w:cs="FrankRuehl"/>
              </w:rPr>
              <w:t>10</w:t>
            </w:r>
            <w:r w:rsidR="003B1036">
              <w:rPr>
                <w:rFonts w:ascii="FrankRuehl" w:hAnsi="FrankRuehl" w:cs="FrankRuehl" w:hint="eastAsia"/>
              </w:rPr>
              <w:t>,10.</w:t>
            </w:r>
            <w:r w:rsidR="004340AE">
              <w:rPr>
                <w:rFonts w:ascii="FrankRuehl" w:hAnsi="FrankRuehl" w:cs="FrankRuehl"/>
              </w:rPr>
              <w:t>17</w:t>
            </w:r>
            <w:r w:rsidR="003B1036">
              <w:rPr>
                <w:rFonts w:ascii="FrankRuehl" w:hAnsi="FrankRuehl" w:cs="FrankRuehl" w:hint="eastAsia"/>
              </w:rPr>
              <w:t>)</w:t>
            </w:r>
            <w:r w:rsidR="00022FCE">
              <w:rPr>
                <w:rFonts w:ascii="FrankRuehl" w:hAnsi="FrankRuehl" w:cs="FrankRuehl" w:hint="eastAsia"/>
              </w:rPr>
              <w:t>「</w:t>
            </w:r>
            <w:r w:rsidR="00083B10">
              <w:rPr>
                <w:rFonts w:ascii="FrankRuehl" w:hAnsi="FrankRuehl" w:cs="FrankRuehl" w:hint="eastAsia"/>
              </w:rPr>
              <w:t>就労中のけが</w:t>
            </w:r>
            <w:r w:rsidR="00022FCE">
              <w:rPr>
                <w:rFonts w:ascii="FrankRuehl" w:hAnsi="FrankRuehl" w:cs="FrankRuehl" w:hint="eastAsia"/>
              </w:rPr>
              <w:t>①②」</w:t>
            </w:r>
            <w:r w:rsidR="003B1036">
              <w:rPr>
                <w:rFonts w:ascii="FrankRuehl" w:hAnsi="FrankRuehl" w:cs="FrankRuehl" w:hint="eastAsia"/>
              </w:rPr>
              <w:t>を実施し</w:t>
            </w:r>
            <w:r w:rsidR="00083B10">
              <w:rPr>
                <w:rFonts w:ascii="FrankRuehl" w:hAnsi="FrankRuehl" w:cs="FrankRuehl" w:hint="eastAsia"/>
              </w:rPr>
              <w:t>、切り傷、やけどなどの対処法、最新の労災保険の基本を学び合い</w:t>
            </w:r>
            <w:r w:rsidR="003B1036">
              <w:rPr>
                <w:rFonts w:ascii="FrankRuehl" w:hAnsi="FrankRuehl" w:cs="FrankRuehl" w:hint="eastAsia"/>
              </w:rPr>
              <w:t>ました。</w:t>
            </w:r>
            <w:r w:rsidR="003B1036">
              <w:rPr>
                <w:rFonts w:ascii="FrankRuehl" w:hAnsi="FrankRuehl" w:cs="FrankRuehl"/>
                <w:szCs w:val="21"/>
              </w:rPr>
              <w:t xml:space="preserve"> </w:t>
            </w:r>
          </w:p>
        </w:tc>
      </w:tr>
    </w:tbl>
    <w:tbl>
      <w:tblPr>
        <w:tblStyle w:val="a3"/>
        <w:tblW w:w="10632" w:type="dxa"/>
        <w:tblInd w:w="-431" w:type="dxa"/>
        <w:tblLook w:val="04A0" w:firstRow="1" w:lastRow="0" w:firstColumn="1" w:lastColumn="0" w:noHBand="0" w:noVBand="1"/>
      </w:tblPr>
      <w:tblGrid>
        <w:gridCol w:w="10632"/>
      </w:tblGrid>
      <w:tr w:rsidR="008E4DBC" w:rsidRPr="00DD424F" w14:paraId="51EE8D59" w14:textId="1CAC564A" w:rsidTr="00DF59FF">
        <w:trPr>
          <w:trHeight w:val="1125"/>
        </w:trPr>
        <w:tc>
          <w:tcPr>
            <w:tcW w:w="10632" w:type="dxa"/>
            <w:shd w:val="clear" w:color="auto" w:fill="EB1571"/>
          </w:tcPr>
          <w:p w14:paraId="1358D4F6" w14:textId="1E41A2EA" w:rsidR="008E4DBC" w:rsidRPr="00692F6A" w:rsidRDefault="00DD424F" w:rsidP="00DD424F">
            <w:pPr>
              <w:rPr>
                <w:rFonts w:ascii="FrankRuehl" w:hAnsi="FrankRuehl" w:cs="FrankRuehl"/>
                <w:sz w:val="24"/>
                <w:szCs w:val="24"/>
              </w:rPr>
            </w:pPr>
            <w:r>
              <w:rPr>
                <w:rFonts w:ascii="FrankRuehl" w:hAnsi="FrankRuehl" w:cs="FrankRuehl" w:hint="eastAsia"/>
                <w:sz w:val="72"/>
                <w:szCs w:val="72"/>
              </w:rPr>
              <w:t>Monthly Suza</w:t>
            </w:r>
            <w:r>
              <w:rPr>
                <w:rFonts w:ascii="FrankRuehl" w:hAnsi="FrankRuehl" w:cs="FrankRuehl"/>
                <w:sz w:val="72"/>
                <w:szCs w:val="72"/>
              </w:rPr>
              <w:t>ku</w:t>
            </w:r>
            <w:r w:rsidR="008E4DBC">
              <w:rPr>
                <w:rFonts w:ascii="FrankRuehl" w:hAnsi="FrankRuehl" w:cs="FrankRuehl"/>
                <w:sz w:val="72"/>
                <w:szCs w:val="72"/>
              </w:rPr>
              <w:t xml:space="preserve">  </w:t>
            </w:r>
            <w:r w:rsidR="00784617" w:rsidRPr="00784617">
              <w:rPr>
                <w:rFonts w:ascii="FrankRuehl" w:hAnsi="FrankRuehl" w:cs="FrankRuehl"/>
                <w:sz w:val="40"/>
                <w:szCs w:val="40"/>
              </w:rPr>
              <w:t>October</w:t>
            </w:r>
            <w:r w:rsidR="008E4DBC">
              <w:rPr>
                <w:rFonts w:ascii="FrankRuehl" w:hAnsi="FrankRuehl" w:cs="FrankRuehl" w:hint="eastAsia"/>
                <w:sz w:val="28"/>
                <w:szCs w:val="28"/>
              </w:rPr>
              <w:t xml:space="preserve">　</w:t>
            </w:r>
            <w:r w:rsidR="008E4DBC" w:rsidRPr="008E4DBC">
              <w:rPr>
                <w:rFonts w:ascii="FrankRuehl" w:hAnsi="FrankRuehl" w:cs="FrankRuehl" w:hint="eastAsia"/>
                <w:sz w:val="40"/>
                <w:szCs w:val="40"/>
              </w:rPr>
              <w:t>20</w:t>
            </w:r>
            <w:r w:rsidR="00784617">
              <w:rPr>
                <w:rFonts w:ascii="FrankRuehl" w:hAnsi="FrankRuehl" w:cs="FrankRuehl"/>
                <w:sz w:val="40"/>
                <w:szCs w:val="40"/>
              </w:rPr>
              <w:t>23</w:t>
            </w:r>
            <w:r w:rsidR="008E4DBC">
              <w:rPr>
                <w:rFonts w:ascii="FrankRuehl" w:hAnsi="FrankRuehl" w:cs="FrankRuehl" w:hint="eastAsia"/>
                <w:sz w:val="28"/>
                <w:szCs w:val="28"/>
              </w:rPr>
              <w:t xml:space="preserve">　</w:t>
            </w:r>
            <w:r w:rsidR="008E4DBC" w:rsidRPr="00784617">
              <w:rPr>
                <w:rFonts w:ascii="FrankRuehl" w:hAnsi="FrankRuehl" w:cs="FrankRuehl"/>
                <w:sz w:val="32"/>
                <w:szCs w:val="32"/>
              </w:rPr>
              <w:t>No.</w:t>
            </w:r>
            <w:r w:rsidR="00784617" w:rsidRPr="00784617">
              <w:rPr>
                <w:rFonts w:ascii="FrankRuehl" w:hAnsi="FrankRuehl" w:cs="FrankRuehl"/>
                <w:sz w:val="40"/>
                <w:szCs w:val="40"/>
              </w:rPr>
              <w:t>56</w:t>
            </w:r>
          </w:p>
        </w:tc>
      </w:tr>
    </w:tbl>
    <w:p w14:paraId="7E4B580E" w14:textId="7B006441" w:rsidR="00E06295" w:rsidRPr="004B6E98" w:rsidRDefault="00E06295" w:rsidP="00F63F4B"/>
    <w:sectPr w:rsidR="00E06295" w:rsidRPr="004B6E98" w:rsidSect="0096549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7B1C" w14:textId="77777777" w:rsidR="00BD46F2" w:rsidRDefault="00BD46F2" w:rsidP="00F703BF">
      <w:r>
        <w:separator/>
      </w:r>
    </w:p>
  </w:endnote>
  <w:endnote w:type="continuationSeparator" w:id="0">
    <w:p w14:paraId="7ACEC2D1" w14:textId="77777777" w:rsidR="00BD46F2" w:rsidRDefault="00BD46F2" w:rsidP="00F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FrankRuehl">
    <w:altName w:val="FrankRuehl"/>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CA192" w14:textId="77777777" w:rsidR="00BD46F2" w:rsidRDefault="00BD46F2" w:rsidP="00F703BF">
      <w:r>
        <w:separator/>
      </w:r>
    </w:p>
  </w:footnote>
  <w:footnote w:type="continuationSeparator" w:id="0">
    <w:p w14:paraId="747F1295" w14:textId="77777777" w:rsidR="00BD46F2" w:rsidRDefault="00BD46F2" w:rsidP="00F7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5F29"/>
    <w:multiLevelType w:val="hybridMultilevel"/>
    <w:tmpl w:val="ABC2AB16"/>
    <w:lvl w:ilvl="0" w:tplc="08F02512">
      <w:numFmt w:val="bullet"/>
      <w:lvlText w:val="□"/>
      <w:lvlJc w:val="left"/>
      <w:pPr>
        <w:ind w:left="601" w:hanging="360"/>
      </w:pPr>
      <w:rPr>
        <w:rFonts w:ascii="ＭＳ 明朝" w:eastAsia="ＭＳ 明朝" w:hAnsi="ＭＳ 明朝"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num w:numId="1" w16cid:durableId="192657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38"/>
    <w:rsid w:val="00002429"/>
    <w:rsid w:val="000030AB"/>
    <w:rsid w:val="00003AD7"/>
    <w:rsid w:val="000056D9"/>
    <w:rsid w:val="00022FCE"/>
    <w:rsid w:val="00031C1D"/>
    <w:rsid w:val="00042D8E"/>
    <w:rsid w:val="00050D65"/>
    <w:rsid w:val="000567AC"/>
    <w:rsid w:val="00061A18"/>
    <w:rsid w:val="00074798"/>
    <w:rsid w:val="00083B10"/>
    <w:rsid w:val="00090E99"/>
    <w:rsid w:val="00094F8E"/>
    <w:rsid w:val="000B635A"/>
    <w:rsid w:val="000C4C7B"/>
    <w:rsid w:val="000C60D4"/>
    <w:rsid w:val="000C7C68"/>
    <w:rsid w:val="000D1A6C"/>
    <w:rsid w:val="000D2109"/>
    <w:rsid w:val="000E267E"/>
    <w:rsid w:val="000E7AB9"/>
    <w:rsid w:val="000F5AB6"/>
    <w:rsid w:val="001073AF"/>
    <w:rsid w:val="0011023B"/>
    <w:rsid w:val="001455ED"/>
    <w:rsid w:val="00152E51"/>
    <w:rsid w:val="00160E0A"/>
    <w:rsid w:val="001733B2"/>
    <w:rsid w:val="0018677A"/>
    <w:rsid w:val="0019273D"/>
    <w:rsid w:val="00193649"/>
    <w:rsid w:val="001A1DB0"/>
    <w:rsid w:val="001B4397"/>
    <w:rsid w:val="001B73AE"/>
    <w:rsid w:val="001C101B"/>
    <w:rsid w:val="001C6FCF"/>
    <w:rsid w:val="001D189E"/>
    <w:rsid w:val="001D53C9"/>
    <w:rsid w:val="001D7B4B"/>
    <w:rsid w:val="001E0D48"/>
    <w:rsid w:val="001E371F"/>
    <w:rsid w:val="001E5D49"/>
    <w:rsid w:val="001F2D5C"/>
    <w:rsid w:val="001F2EC7"/>
    <w:rsid w:val="001F316F"/>
    <w:rsid w:val="002003A4"/>
    <w:rsid w:val="00202B74"/>
    <w:rsid w:val="00203511"/>
    <w:rsid w:val="00204A60"/>
    <w:rsid w:val="0021021A"/>
    <w:rsid w:val="0021348A"/>
    <w:rsid w:val="0021431B"/>
    <w:rsid w:val="002173B9"/>
    <w:rsid w:val="00217CFF"/>
    <w:rsid w:val="00217DAF"/>
    <w:rsid w:val="00230387"/>
    <w:rsid w:val="00237F69"/>
    <w:rsid w:val="00242515"/>
    <w:rsid w:val="00243ED4"/>
    <w:rsid w:val="00244269"/>
    <w:rsid w:val="002560F6"/>
    <w:rsid w:val="00256851"/>
    <w:rsid w:val="00282189"/>
    <w:rsid w:val="00287928"/>
    <w:rsid w:val="00292C50"/>
    <w:rsid w:val="00292FF5"/>
    <w:rsid w:val="0029419A"/>
    <w:rsid w:val="002949FC"/>
    <w:rsid w:val="002A185F"/>
    <w:rsid w:val="002B4188"/>
    <w:rsid w:val="002B7726"/>
    <w:rsid w:val="002C4FB5"/>
    <w:rsid w:val="002D0925"/>
    <w:rsid w:val="002D573F"/>
    <w:rsid w:val="002E2B23"/>
    <w:rsid w:val="002E4E19"/>
    <w:rsid w:val="002F1388"/>
    <w:rsid w:val="002F3390"/>
    <w:rsid w:val="002F3882"/>
    <w:rsid w:val="002F3EFE"/>
    <w:rsid w:val="002F674B"/>
    <w:rsid w:val="00304395"/>
    <w:rsid w:val="00307ADD"/>
    <w:rsid w:val="003124FC"/>
    <w:rsid w:val="00316519"/>
    <w:rsid w:val="00324FFF"/>
    <w:rsid w:val="003413DC"/>
    <w:rsid w:val="003453B9"/>
    <w:rsid w:val="00352680"/>
    <w:rsid w:val="00353DF0"/>
    <w:rsid w:val="003617BE"/>
    <w:rsid w:val="003743D1"/>
    <w:rsid w:val="003809C2"/>
    <w:rsid w:val="00394DB6"/>
    <w:rsid w:val="00397857"/>
    <w:rsid w:val="00397A6D"/>
    <w:rsid w:val="003A03E0"/>
    <w:rsid w:val="003A5B43"/>
    <w:rsid w:val="003B1036"/>
    <w:rsid w:val="003C7985"/>
    <w:rsid w:val="003D4DF4"/>
    <w:rsid w:val="003D6196"/>
    <w:rsid w:val="003E7044"/>
    <w:rsid w:val="003F0F0F"/>
    <w:rsid w:val="003F2431"/>
    <w:rsid w:val="003F74DF"/>
    <w:rsid w:val="00400F34"/>
    <w:rsid w:val="00401FE6"/>
    <w:rsid w:val="004133A1"/>
    <w:rsid w:val="00413808"/>
    <w:rsid w:val="004314EB"/>
    <w:rsid w:val="004340AE"/>
    <w:rsid w:val="00451EEE"/>
    <w:rsid w:val="00454FBF"/>
    <w:rsid w:val="00456AE8"/>
    <w:rsid w:val="00476B7D"/>
    <w:rsid w:val="0048278C"/>
    <w:rsid w:val="00493E58"/>
    <w:rsid w:val="004A733D"/>
    <w:rsid w:val="004B6E98"/>
    <w:rsid w:val="004F6685"/>
    <w:rsid w:val="00506ABF"/>
    <w:rsid w:val="00512F38"/>
    <w:rsid w:val="00513802"/>
    <w:rsid w:val="00513EDF"/>
    <w:rsid w:val="005169B6"/>
    <w:rsid w:val="00517BCB"/>
    <w:rsid w:val="00521A58"/>
    <w:rsid w:val="00523C34"/>
    <w:rsid w:val="00524FC2"/>
    <w:rsid w:val="00526A41"/>
    <w:rsid w:val="005362CF"/>
    <w:rsid w:val="00536D59"/>
    <w:rsid w:val="005373DB"/>
    <w:rsid w:val="005409A3"/>
    <w:rsid w:val="005621DB"/>
    <w:rsid w:val="005668E2"/>
    <w:rsid w:val="00566D35"/>
    <w:rsid w:val="00570AEA"/>
    <w:rsid w:val="005777FE"/>
    <w:rsid w:val="0058040A"/>
    <w:rsid w:val="0058234F"/>
    <w:rsid w:val="005856C0"/>
    <w:rsid w:val="00596C9A"/>
    <w:rsid w:val="005B01E3"/>
    <w:rsid w:val="005B583B"/>
    <w:rsid w:val="005C0D42"/>
    <w:rsid w:val="005D45B0"/>
    <w:rsid w:val="005D4E7C"/>
    <w:rsid w:val="005E21BF"/>
    <w:rsid w:val="005E2A78"/>
    <w:rsid w:val="005E346D"/>
    <w:rsid w:val="005F4174"/>
    <w:rsid w:val="005F7EDB"/>
    <w:rsid w:val="00616327"/>
    <w:rsid w:val="006205E7"/>
    <w:rsid w:val="006326C2"/>
    <w:rsid w:val="006403D0"/>
    <w:rsid w:val="00645F0A"/>
    <w:rsid w:val="0064775E"/>
    <w:rsid w:val="006534F9"/>
    <w:rsid w:val="00661D52"/>
    <w:rsid w:val="00661D93"/>
    <w:rsid w:val="00667A07"/>
    <w:rsid w:val="00671990"/>
    <w:rsid w:val="00677FFD"/>
    <w:rsid w:val="00685993"/>
    <w:rsid w:val="00685F03"/>
    <w:rsid w:val="00687D9B"/>
    <w:rsid w:val="00691A69"/>
    <w:rsid w:val="00691B06"/>
    <w:rsid w:val="00692F6A"/>
    <w:rsid w:val="006D0FF8"/>
    <w:rsid w:val="006E3DFF"/>
    <w:rsid w:val="006E4674"/>
    <w:rsid w:val="006F4B56"/>
    <w:rsid w:val="006F5CDD"/>
    <w:rsid w:val="00703B6D"/>
    <w:rsid w:val="00706D80"/>
    <w:rsid w:val="007144D8"/>
    <w:rsid w:val="00714602"/>
    <w:rsid w:val="00715D8E"/>
    <w:rsid w:val="00725FC6"/>
    <w:rsid w:val="00744BBE"/>
    <w:rsid w:val="00753247"/>
    <w:rsid w:val="00756F0F"/>
    <w:rsid w:val="00764F1C"/>
    <w:rsid w:val="0077075F"/>
    <w:rsid w:val="00771476"/>
    <w:rsid w:val="00774239"/>
    <w:rsid w:val="00784617"/>
    <w:rsid w:val="0078654F"/>
    <w:rsid w:val="0079116B"/>
    <w:rsid w:val="007924EA"/>
    <w:rsid w:val="007A4881"/>
    <w:rsid w:val="007A5535"/>
    <w:rsid w:val="007C2136"/>
    <w:rsid w:val="007D02F3"/>
    <w:rsid w:val="007D0BBF"/>
    <w:rsid w:val="007D3E24"/>
    <w:rsid w:val="007E0F5B"/>
    <w:rsid w:val="007E14A3"/>
    <w:rsid w:val="007E3E53"/>
    <w:rsid w:val="008106C6"/>
    <w:rsid w:val="008146D5"/>
    <w:rsid w:val="00825401"/>
    <w:rsid w:val="0082626B"/>
    <w:rsid w:val="00841781"/>
    <w:rsid w:val="00842C32"/>
    <w:rsid w:val="0084506D"/>
    <w:rsid w:val="008504BA"/>
    <w:rsid w:val="00852054"/>
    <w:rsid w:val="00856845"/>
    <w:rsid w:val="00867A6F"/>
    <w:rsid w:val="0087247D"/>
    <w:rsid w:val="00876ABA"/>
    <w:rsid w:val="00876C53"/>
    <w:rsid w:val="00883DBF"/>
    <w:rsid w:val="00884859"/>
    <w:rsid w:val="008A0AD3"/>
    <w:rsid w:val="008A6B3F"/>
    <w:rsid w:val="008B7E3C"/>
    <w:rsid w:val="008C08E9"/>
    <w:rsid w:val="008C7659"/>
    <w:rsid w:val="008D054A"/>
    <w:rsid w:val="008E4DBC"/>
    <w:rsid w:val="008F2B5D"/>
    <w:rsid w:val="008F7701"/>
    <w:rsid w:val="00900A7F"/>
    <w:rsid w:val="00902D67"/>
    <w:rsid w:val="00915BDA"/>
    <w:rsid w:val="00916CB0"/>
    <w:rsid w:val="00922896"/>
    <w:rsid w:val="00924444"/>
    <w:rsid w:val="00925887"/>
    <w:rsid w:val="009521FB"/>
    <w:rsid w:val="00954CED"/>
    <w:rsid w:val="0095537E"/>
    <w:rsid w:val="009637DA"/>
    <w:rsid w:val="0096549A"/>
    <w:rsid w:val="0097471B"/>
    <w:rsid w:val="00983E6C"/>
    <w:rsid w:val="00984A1D"/>
    <w:rsid w:val="009878C6"/>
    <w:rsid w:val="0099017F"/>
    <w:rsid w:val="00990AF8"/>
    <w:rsid w:val="00993E21"/>
    <w:rsid w:val="009947DF"/>
    <w:rsid w:val="0099498B"/>
    <w:rsid w:val="00997A49"/>
    <w:rsid w:val="009A62E3"/>
    <w:rsid w:val="009C341C"/>
    <w:rsid w:val="009D08D6"/>
    <w:rsid w:val="009D4E81"/>
    <w:rsid w:val="009E2E7A"/>
    <w:rsid w:val="009E67FF"/>
    <w:rsid w:val="009F7B99"/>
    <w:rsid w:val="00A01CB9"/>
    <w:rsid w:val="00A067D6"/>
    <w:rsid w:val="00A221DC"/>
    <w:rsid w:val="00A25C80"/>
    <w:rsid w:val="00A2603A"/>
    <w:rsid w:val="00A34BD7"/>
    <w:rsid w:val="00A46550"/>
    <w:rsid w:val="00A50665"/>
    <w:rsid w:val="00A60970"/>
    <w:rsid w:val="00A64FA6"/>
    <w:rsid w:val="00A675B3"/>
    <w:rsid w:val="00A677FE"/>
    <w:rsid w:val="00A72EE4"/>
    <w:rsid w:val="00A75A15"/>
    <w:rsid w:val="00A76032"/>
    <w:rsid w:val="00A76923"/>
    <w:rsid w:val="00A8143F"/>
    <w:rsid w:val="00A9332C"/>
    <w:rsid w:val="00AA04F5"/>
    <w:rsid w:val="00AA1A62"/>
    <w:rsid w:val="00AA1F1D"/>
    <w:rsid w:val="00AA48D1"/>
    <w:rsid w:val="00AA5823"/>
    <w:rsid w:val="00AA76D8"/>
    <w:rsid w:val="00AB2DC7"/>
    <w:rsid w:val="00AB65D5"/>
    <w:rsid w:val="00AC0FC1"/>
    <w:rsid w:val="00AC5BA3"/>
    <w:rsid w:val="00AC6623"/>
    <w:rsid w:val="00AD0A78"/>
    <w:rsid w:val="00AD41C9"/>
    <w:rsid w:val="00AD72B9"/>
    <w:rsid w:val="00AE00EE"/>
    <w:rsid w:val="00AE61BB"/>
    <w:rsid w:val="00AF04CD"/>
    <w:rsid w:val="00AF1178"/>
    <w:rsid w:val="00B06D7F"/>
    <w:rsid w:val="00B11261"/>
    <w:rsid w:val="00B16F29"/>
    <w:rsid w:val="00B374DB"/>
    <w:rsid w:val="00B65BA5"/>
    <w:rsid w:val="00B7252F"/>
    <w:rsid w:val="00B8273A"/>
    <w:rsid w:val="00B95E38"/>
    <w:rsid w:val="00B96999"/>
    <w:rsid w:val="00BA0CB2"/>
    <w:rsid w:val="00BC1630"/>
    <w:rsid w:val="00BC4B92"/>
    <w:rsid w:val="00BD25C9"/>
    <w:rsid w:val="00BD46F2"/>
    <w:rsid w:val="00BE01BD"/>
    <w:rsid w:val="00BE1572"/>
    <w:rsid w:val="00BE4815"/>
    <w:rsid w:val="00BF13CF"/>
    <w:rsid w:val="00BF6D31"/>
    <w:rsid w:val="00BF729D"/>
    <w:rsid w:val="00C024ED"/>
    <w:rsid w:val="00C06575"/>
    <w:rsid w:val="00C06BAA"/>
    <w:rsid w:val="00C178BF"/>
    <w:rsid w:val="00C17A41"/>
    <w:rsid w:val="00C25CB5"/>
    <w:rsid w:val="00C26091"/>
    <w:rsid w:val="00C32BA0"/>
    <w:rsid w:val="00C35836"/>
    <w:rsid w:val="00C41090"/>
    <w:rsid w:val="00C4486E"/>
    <w:rsid w:val="00C472BC"/>
    <w:rsid w:val="00C47CDE"/>
    <w:rsid w:val="00C52BC3"/>
    <w:rsid w:val="00C52ED4"/>
    <w:rsid w:val="00C61F38"/>
    <w:rsid w:val="00C66D51"/>
    <w:rsid w:val="00C74647"/>
    <w:rsid w:val="00C764DA"/>
    <w:rsid w:val="00C76808"/>
    <w:rsid w:val="00C77D23"/>
    <w:rsid w:val="00C80C19"/>
    <w:rsid w:val="00C80EB0"/>
    <w:rsid w:val="00C873D2"/>
    <w:rsid w:val="00C87544"/>
    <w:rsid w:val="00C90EBD"/>
    <w:rsid w:val="00C94E5C"/>
    <w:rsid w:val="00CA0B61"/>
    <w:rsid w:val="00CB00B5"/>
    <w:rsid w:val="00CB3366"/>
    <w:rsid w:val="00CC0458"/>
    <w:rsid w:val="00CD2E67"/>
    <w:rsid w:val="00CF2330"/>
    <w:rsid w:val="00CF2736"/>
    <w:rsid w:val="00CF3436"/>
    <w:rsid w:val="00CF4381"/>
    <w:rsid w:val="00CF4559"/>
    <w:rsid w:val="00CF4583"/>
    <w:rsid w:val="00CF4D4B"/>
    <w:rsid w:val="00CF7677"/>
    <w:rsid w:val="00D018CA"/>
    <w:rsid w:val="00D07FC2"/>
    <w:rsid w:val="00D17CB6"/>
    <w:rsid w:val="00D241CA"/>
    <w:rsid w:val="00D316D9"/>
    <w:rsid w:val="00D339F2"/>
    <w:rsid w:val="00D346C5"/>
    <w:rsid w:val="00D41FB4"/>
    <w:rsid w:val="00D505E7"/>
    <w:rsid w:val="00D556E3"/>
    <w:rsid w:val="00D620A5"/>
    <w:rsid w:val="00D63432"/>
    <w:rsid w:val="00D63D3F"/>
    <w:rsid w:val="00D81916"/>
    <w:rsid w:val="00D833B3"/>
    <w:rsid w:val="00D944C0"/>
    <w:rsid w:val="00DA47F7"/>
    <w:rsid w:val="00DA7617"/>
    <w:rsid w:val="00DB53EF"/>
    <w:rsid w:val="00DC0364"/>
    <w:rsid w:val="00DC2636"/>
    <w:rsid w:val="00DD2FC7"/>
    <w:rsid w:val="00DD424F"/>
    <w:rsid w:val="00DD55C2"/>
    <w:rsid w:val="00DE3843"/>
    <w:rsid w:val="00DF0A1B"/>
    <w:rsid w:val="00DF56D8"/>
    <w:rsid w:val="00DF59FF"/>
    <w:rsid w:val="00E06295"/>
    <w:rsid w:val="00E13EE5"/>
    <w:rsid w:val="00E2094C"/>
    <w:rsid w:val="00E275FE"/>
    <w:rsid w:val="00E40D3D"/>
    <w:rsid w:val="00E50014"/>
    <w:rsid w:val="00E50D17"/>
    <w:rsid w:val="00E51BED"/>
    <w:rsid w:val="00E53621"/>
    <w:rsid w:val="00E57C7F"/>
    <w:rsid w:val="00E6597F"/>
    <w:rsid w:val="00E82EA6"/>
    <w:rsid w:val="00E9093D"/>
    <w:rsid w:val="00E96C81"/>
    <w:rsid w:val="00EA2A34"/>
    <w:rsid w:val="00EA2BAE"/>
    <w:rsid w:val="00EB0A23"/>
    <w:rsid w:val="00EB5B02"/>
    <w:rsid w:val="00EC355B"/>
    <w:rsid w:val="00ED2CA9"/>
    <w:rsid w:val="00ED53AE"/>
    <w:rsid w:val="00EE1EDB"/>
    <w:rsid w:val="00EE74B5"/>
    <w:rsid w:val="00EF445C"/>
    <w:rsid w:val="00EF5FBC"/>
    <w:rsid w:val="00F01A49"/>
    <w:rsid w:val="00F04113"/>
    <w:rsid w:val="00F10EDC"/>
    <w:rsid w:val="00F11BCB"/>
    <w:rsid w:val="00F1615C"/>
    <w:rsid w:val="00F16CE3"/>
    <w:rsid w:val="00F17F72"/>
    <w:rsid w:val="00F22E1B"/>
    <w:rsid w:val="00F45247"/>
    <w:rsid w:val="00F51677"/>
    <w:rsid w:val="00F63F4B"/>
    <w:rsid w:val="00F703BF"/>
    <w:rsid w:val="00F71E92"/>
    <w:rsid w:val="00F74B2B"/>
    <w:rsid w:val="00F762F1"/>
    <w:rsid w:val="00F76FD7"/>
    <w:rsid w:val="00F777C7"/>
    <w:rsid w:val="00F83EE0"/>
    <w:rsid w:val="00FA6619"/>
    <w:rsid w:val="00FA729E"/>
    <w:rsid w:val="00FB548D"/>
    <w:rsid w:val="00FD09F0"/>
    <w:rsid w:val="00FD1137"/>
    <w:rsid w:val="00FD3454"/>
    <w:rsid w:val="00FD40AB"/>
    <w:rsid w:val="00FD6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D8B94C"/>
  <w15:chartTrackingRefBased/>
  <w15:docId w15:val="{13E5C080-14B5-44EA-978B-85A3952A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703BF"/>
    <w:pPr>
      <w:tabs>
        <w:tab w:val="center" w:pos="4252"/>
        <w:tab w:val="right" w:pos="8504"/>
      </w:tabs>
      <w:snapToGrid w:val="0"/>
    </w:pPr>
  </w:style>
  <w:style w:type="character" w:customStyle="1" w:styleId="a5">
    <w:name w:val="ヘッダー (文字)"/>
    <w:basedOn w:val="a0"/>
    <w:link w:val="a4"/>
    <w:uiPriority w:val="99"/>
    <w:rsid w:val="00F703BF"/>
  </w:style>
  <w:style w:type="paragraph" w:styleId="a6">
    <w:name w:val="footer"/>
    <w:basedOn w:val="a"/>
    <w:link w:val="a7"/>
    <w:uiPriority w:val="99"/>
    <w:unhideWhenUsed/>
    <w:rsid w:val="00F703BF"/>
    <w:pPr>
      <w:tabs>
        <w:tab w:val="center" w:pos="4252"/>
        <w:tab w:val="right" w:pos="8504"/>
      </w:tabs>
      <w:snapToGrid w:val="0"/>
    </w:pPr>
  </w:style>
  <w:style w:type="character" w:customStyle="1" w:styleId="a7">
    <w:name w:val="フッター (文字)"/>
    <w:basedOn w:val="a0"/>
    <w:link w:val="a6"/>
    <w:uiPriority w:val="99"/>
    <w:rsid w:val="00F703BF"/>
  </w:style>
  <w:style w:type="paragraph" w:styleId="a8">
    <w:name w:val="Balloon Text"/>
    <w:basedOn w:val="a"/>
    <w:link w:val="a9"/>
    <w:uiPriority w:val="99"/>
    <w:semiHidden/>
    <w:unhideWhenUsed/>
    <w:rsid w:val="00984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4A1D"/>
    <w:rPr>
      <w:rFonts w:asciiTheme="majorHAnsi" w:eastAsiaTheme="majorEastAsia" w:hAnsiTheme="majorHAnsi" w:cstheme="majorBidi"/>
      <w:sz w:val="18"/>
      <w:szCs w:val="18"/>
    </w:rPr>
  </w:style>
  <w:style w:type="character" w:styleId="aa">
    <w:name w:val="annotation reference"/>
    <w:basedOn w:val="a0"/>
    <w:uiPriority w:val="99"/>
    <w:semiHidden/>
    <w:unhideWhenUsed/>
    <w:rsid w:val="00230387"/>
    <w:rPr>
      <w:sz w:val="18"/>
      <w:szCs w:val="18"/>
    </w:rPr>
  </w:style>
  <w:style w:type="paragraph" w:styleId="ab">
    <w:name w:val="annotation text"/>
    <w:basedOn w:val="a"/>
    <w:link w:val="ac"/>
    <w:uiPriority w:val="99"/>
    <w:semiHidden/>
    <w:unhideWhenUsed/>
    <w:rsid w:val="00230387"/>
    <w:pPr>
      <w:jc w:val="left"/>
    </w:pPr>
  </w:style>
  <w:style w:type="character" w:customStyle="1" w:styleId="ac">
    <w:name w:val="コメント文字列 (文字)"/>
    <w:basedOn w:val="a0"/>
    <w:link w:val="ab"/>
    <w:uiPriority w:val="99"/>
    <w:semiHidden/>
    <w:rsid w:val="00230387"/>
  </w:style>
  <w:style w:type="paragraph" w:styleId="ad">
    <w:name w:val="annotation subject"/>
    <w:basedOn w:val="ab"/>
    <w:next w:val="ab"/>
    <w:link w:val="ae"/>
    <w:uiPriority w:val="99"/>
    <w:semiHidden/>
    <w:unhideWhenUsed/>
    <w:rsid w:val="00230387"/>
    <w:rPr>
      <w:b/>
      <w:bCs/>
    </w:rPr>
  </w:style>
  <w:style w:type="character" w:customStyle="1" w:styleId="ae">
    <w:name w:val="コメント内容 (文字)"/>
    <w:basedOn w:val="ac"/>
    <w:link w:val="ad"/>
    <w:uiPriority w:val="99"/>
    <w:semiHidden/>
    <w:rsid w:val="00230387"/>
    <w:rPr>
      <w:b/>
      <w:bCs/>
    </w:rPr>
  </w:style>
  <w:style w:type="paragraph" w:styleId="Web">
    <w:name w:val="Normal (Web)"/>
    <w:basedOn w:val="a"/>
    <w:uiPriority w:val="99"/>
    <w:unhideWhenUsed/>
    <w:rsid w:val="00292FF5"/>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semiHidden/>
    <w:unhideWhenUsed/>
    <w:rsid w:val="00292FF5"/>
    <w:rPr>
      <w:color w:val="0000FF"/>
      <w:u w:val="single"/>
    </w:rPr>
  </w:style>
  <w:style w:type="paragraph" w:styleId="af0">
    <w:name w:val="List Paragraph"/>
    <w:basedOn w:val="a"/>
    <w:uiPriority w:val="34"/>
    <w:qFormat/>
    <w:rsid w:val="001E5D49"/>
    <w:pPr>
      <w:widowControl w:val="0"/>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7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NEC-PCuser</dc:creator>
  <cp:keywords/>
  <dc:description/>
  <cp:lastModifiedBy>kosai-05</cp:lastModifiedBy>
  <cp:revision>2</cp:revision>
  <dcterms:created xsi:type="dcterms:W3CDTF">2023-11-06T09:12:00Z</dcterms:created>
  <dcterms:modified xsi:type="dcterms:W3CDTF">2023-11-06T09:12:00Z</dcterms:modified>
</cp:coreProperties>
</file>